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512A9" w14:textId="77777777" w:rsidR="00A61987" w:rsidRPr="00A61987" w:rsidRDefault="00A61987" w:rsidP="00A6198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el-GR"/>
        </w:rPr>
      </w:pPr>
      <w:r w:rsidRPr="00A61987">
        <w:rPr>
          <w:rFonts w:ascii="Arial" w:eastAsia="Times New Roman" w:hAnsi="Arial" w:cs="Arial"/>
          <w:b/>
          <w:bCs/>
          <w:color w:val="3366FF"/>
          <w:kern w:val="36"/>
          <w:sz w:val="48"/>
          <w:szCs w:val="48"/>
          <w:lang w:eastAsia="el-GR"/>
        </w:rPr>
        <w:t>Αριθμοδείκτες</w:t>
      </w:r>
    </w:p>
    <w:p w14:paraId="6F79A3AD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Σε κάθε μορφή επιχείρησης, αλλά και επιχειρηματικής δράσης, μπορούμε να χρησιμοποιήσουμε κάποιους αριθμητικούς δείκτες προκειμένου να έχουμε σαφή έλεγχο και αποτύπωση της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εικόνας</w:t>
      </w:r>
      <w:r w:rsidRPr="00A61987">
        <w:rPr>
          <w:rFonts w:ascii="Arial" w:eastAsia="Times New Roman" w:hAnsi="Arial" w:cs="Arial"/>
          <w:color w:val="800080"/>
          <w:sz w:val="21"/>
          <w:szCs w:val="21"/>
          <w:lang w:eastAsia="el-GR"/>
        </w:rPr>
        <w:t> 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της επιχείρησης αλλά και για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πληροφοριακούς</w:t>
      </w:r>
      <w:r w:rsidRPr="00A61987">
        <w:rPr>
          <w:rFonts w:ascii="Arial" w:eastAsia="Times New Roman" w:hAnsi="Arial" w:cs="Arial"/>
          <w:color w:val="800080"/>
          <w:sz w:val="21"/>
          <w:szCs w:val="21"/>
          <w:lang w:eastAsia="el-GR"/>
        </w:rPr>
        <w:t> 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και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στατιστικούς</w:t>
      </w:r>
      <w:r w:rsidRPr="00A61987">
        <w:rPr>
          <w:rFonts w:ascii="Arial" w:eastAsia="Times New Roman" w:hAnsi="Arial" w:cs="Arial"/>
          <w:color w:val="800080"/>
          <w:sz w:val="21"/>
          <w:szCs w:val="21"/>
          <w:lang w:eastAsia="el-GR"/>
        </w:rPr>
        <w:t> 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λόγους.</w:t>
      </w:r>
    </w:p>
    <w:p w14:paraId="28890C39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Οι αριθμοδείκτες αυτοί είναι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σχέσεις</w:t>
      </w:r>
      <w:r w:rsidRPr="00A61987">
        <w:rPr>
          <w:rFonts w:ascii="Arial" w:eastAsia="Times New Roman" w:hAnsi="Arial" w:cs="Arial"/>
          <w:color w:val="800080"/>
          <w:sz w:val="21"/>
          <w:szCs w:val="21"/>
          <w:lang w:eastAsia="el-GR"/>
        </w:rPr>
        <w:t> 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μεταξύ διαφόρων μεγεθών της επιχείρησης και βασίζονται σε λογιστικά στοιχεία, επομένως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αναφέρονται στο παρελθόν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. Αποτελούν επομένως χρήσιμο μέσο που βοηθά στην ανάλυση και εκτίμηση των διάφορων προτάσεων και εναλλακτικών λύσεων καθώς και στη λήψη των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ορθών επιχειρηματικών αποφάσεων.</w:t>
      </w:r>
    </w:p>
    <w:p w14:paraId="2CA6C199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Τα στοιχεία για την κατάρτιση των αριθμοδεικτών λαμβάνονται από: Ισολογισμό, Γενική Εκμετάλλευση, ΑΧ, Λογαριασμούς.</w:t>
      </w:r>
    </w:p>
    <w:p w14:paraId="145DCAB9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Οι δείκτες καλύπτουν όλους τους τομείς δραστηριότητας της επιχείρησης και για το λόγο αυτό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ταξινομούνται σε ομάδες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 που διευκολύνουν την κατανόηση της οικονομικής κατάστασης της επιχείρησης με ενιαίο τρόπο ώστε να είναι δυνατή η </w:t>
      </w:r>
      <w:r w:rsidRPr="00A61987">
        <w:rPr>
          <w:rFonts w:ascii="Arial" w:eastAsia="Times New Roman" w:hAnsi="Arial" w:cs="Arial"/>
          <w:b/>
          <w:bCs/>
          <w:color w:val="800080"/>
          <w:sz w:val="21"/>
          <w:szCs w:val="21"/>
          <w:lang w:eastAsia="el-GR"/>
        </w:rPr>
        <w:t>σύγκρισή</w:t>
      </w:r>
      <w:r w:rsidRPr="00A61987">
        <w:rPr>
          <w:rFonts w:ascii="Arial" w:eastAsia="Times New Roman" w:hAnsi="Arial" w:cs="Arial"/>
          <w:color w:val="800080"/>
          <w:sz w:val="21"/>
          <w:szCs w:val="21"/>
          <w:lang w:eastAsia="el-GR"/>
        </w:rPr>
        <w:t> </w:t>
      </w: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τους.</w:t>
      </w:r>
    </w:p>
    <w:p w14:paraId="6D36E143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Ταξινομούνται σε τρείς κατηγορίες:</w:t>
      </w:r>
    </w:p>
    <w:p w14:paraId="6D6CC12C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Α) Αναφέρονται στην ανάλυση της οικονομικής θέσης της επιχείρησης και τα στοιχεία παίρνονται από τον Ισολογισμό.</w:t>
      </w:r>
    </w:p>
    <w:p w14:paraId="003B9C51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Β) Αναφέρονται στην ανάλυση της δυναμικής εικόνας της επιχείρησης και τα στοιχεία λαμβάνονται από τους λογαριασμούς εσόδων – εξόδων, Γενικής Εκμετάλλευσης και των ΑΧ.</w:t>
      </w:r>
    </w:p>
    <w:p w14:paraId="09E86F20" w14:textId="77777777" w:rsidR="00A61987" w:rsidRPr="00A61987" w:rsidRDefault="00A61987" w:rsidP="00A619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el-GR"/>
        </w:rPr>
      </w:pPr>
      <w:r w:rsidRPr="00A61987">
        <w:rPr>
          <w:rFonts w:ascii="Arial" w:eastAsia="Times New Roman" w:hAnsi="Arial" w:cs="Arial"/>
          <w:color w:val="3A3A3A"/>
          <w:sz w:val="21"/>
          <w:szCs w:val="21"/>
          <w:lang w:eastAsia="el-GR"/>
        </w:rPr>
        <w:t>Γ) Αφορούν τη συσχέτιση των στατιστικών στοιχείων του Ισολογισμού προς τα δυναμικά στοιχεία της Εκμετάλλευσης. Μας δίνεται έτσι ο βαθμός της ορθολογικής χρησιμοποίησης των μέσων της επιχειρηματικής δραστηριότητας.</w:t>
      </w:r>
    </w:p>
    <w:p w14:paraId="60208284" w14:textId="4B100120" w:rsidR="00AD5BB0" w:rsidRDefault="00AD5BB0"/>
    <w:p w14:paraId="4007FF51" w14:textId="4166C6B2" w:rsidR="00A61987" w:rsidRDefault="00A61987">
      <w:r>
        <w:t>ΔΕΙΤΕ ΤΟΥΣ ΒΑΣΙΚΟΥΣ ΑΡΙΘΜΟΔΕΙΚΤΕΣ ΑΠΟ ΕΔΩ</w:t>
      </w:r>
    </w:p>
    <w:p w14:paraId="43F30088" w14:textId="5C6833FA" w:rsidR="00A61987" w:rsidRDefault="00A61987"/>
    <w:p w14:paraId="249EDE1B" w14:textId="61A704FA" w:rsidR="00A61987" w:rsidRDefault="00A61987">
      <w:hyperlink r:id="rId4" w:history="1">
        <w:r>
          <w:rPr>
            <w:rStyle w:val="-"/>
          </w:rPr>
          <w:t>https://www.slideshare.net/AlexandrosTsikolatas/ss-75236707</w:t>
        </w:r>
      </w:hyperlink>
    </w:p>
    <w:sectPr w:rsidR="00A6198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D4"/>
    <w:rsid w:val="003B49D4"/>
    <w:rsid w:val="00A61987"/>
    <w:rsid w:val="00A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9731"/>
  <w15:chartTrackingRefBased/>
  <w15:docId w15:val="{73E521BB-4E16-4EA3-B9E2-002093C6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61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198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A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61987"/>
    <w:rPr>
      <w:b/>
      <w:bCs/>
    </w:rPr>
  </w:style>
  <w:style w:type="character" w:styleId="-">
    <w:name w:val="Hyperlink"/>
    <w:basedOn w:val="a0"/>
    <w:uiPriority w:val="99"/>
    <w:semiHidden/>
    <w:unhideWhenUsed/>
    <w:rsid w:val="00A6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ideshare.net/AlexandrosTsikolatas/ss-7523670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Τσικολάτας</dc:creator>
  <cp:keywords/>
  <dc:description/>
  <cp:lastModifiedBy>Αλέξανδρος Τσικολάτας</cp:lastModifiedBy>
  <cp:revision>2</cp:revision>
  <dcterms:created xsi:type="dcterms:W3CDTF">2020-05-18T16:10:00Z</dcterms:created>
  <dcterms:modified xsi:type="dcterms:W3CDTF">2020-05-18T16:11:00Z</dcterms:modified>
</cp:coreProperties>
</file>