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293B" w:rsidRDefault="00E1293B" w:rsidP="00E1293B">
      <w:pPr>
        <w:pStyle w:val="1"/>
        <w:ind w:left="284"/>
        <w:rPr>
          <w:rFonts w:ascii="Garamond" w:hAnsi="Garamond"/>
          <w:b/>
          <w:sz w:val="24"/>
          <w:szCs w:val="24"/>
        </w:rPr>
      </w:pPr>
      <w:bookmarkStart w:id="0" w:name="_Toc41466994"/>
      <w:r>
        <w:rPr>
          <w:rFonts w:ascii="Garamond" w:hAnsi="Garamond"/>
          <w:b/>
          <w:sz w:val="24"/>
          <w:szCs w:val="24"/>
        </w:rPr>
        <w:t xml:space="preserve">Τι αναφέρει ο </w:t>
      </w:r>
      <w:r>
        <w:rPr>
          <w:rFonts w:ascii="Garamond" w:hAnsi="Garamond"/>
          <w:b/>
          <w:sz w:val="24"/>
          <w:szCs w:val="24"/>
          <w:lang w:val="en-US"/>
        </w:rPr>
        <w:t>ISM</w:t>
      </w:r>
      <w:r>
        <w:rPr>
          <w:rFonts w:ascii="Garamond" w:hAnsi="Garamond"/>
          <w:b/>
          <w:sz w:val="24"/>
          <w:szCs w:val="24"/>
        </w:rPr>
        <w:t xml:space="preserve"> για το ανθρώπινο δυναμικό</w:t>
      </w:r>
      <w:bookmarkEnd w:id="0"/>
    </w:p>
    <w:p w:rsidR="00E1293B" w:rsidRDefault="00E1293B" w:rsidP="00E1293B">
      <w:pPr>
        <w:jc w:val="both"/>
        <w:rPr>
          <w:rFonts w:ascii="Garamond" w:hAnsi="Garamond"/>
          <w:b/>
          <w:sz w:val="24"/>
          <w:szCs w:val="24"/>
        </w:rPr>
      </w:pPr>
    </w:p>
    <w:p w:rsidR="00E1293B" w:rsidRDefault="00E1293B" w:rsidP="00E1293B">
      <w:pPr>
        <w:jc w:val="both"/>
        <w:rPr>
          <w:rFonts w:ascii="Garamond" w:hAnsi="Garamond"/>
          <w:b/>
          <w:sz w:val="24"/>
          <w:szCs w:val="24"/>
        </w:rPr>
      </w:pPr>
      <w:r>
        <w:rPr>
          <w:rFonts w:ascii="Garamond" w:hAnsi="Garamond"/>
          <w:b/>
          <w:sz w:val="24"/>
          <w:szCs w:val="24"/>
        </w:rPr>
        <w:t xml:space="preserve">Όσον αφορά το ανθρώπινο δυναμικό, ο κώδικας ISM αναφέρει ότι η εταιρεία θα πρέπει να διασφαλίζει ότι κάθε πλοίο είναι επανδρωμένο με ναυτικούς που έχουν τα κατάλληλα προσόντα και πιστοποιήσεις, σύμφωνα με τις εθνικές και διεθνείς απαιτήσεις. </w:t>
      </w:r>
    </w:p>
    <w:p w:rsidR="00E1293B" w:rsidRDefault="00E1293B" w:rsidP="00E1293B">
      <w:pPr>
        <w:jc w:val="both"/>
        <w:rPr>
          <w:rFonts w:ascii="Garamond" w:hAnsi="Garamond"/>
          <w:b/>
          <w:sz w:val="24"/>
          <w:szCs w:val="24"/>
        </w:rPr>
      </w:pPr>
      <w:r>
        <w:rPr>
          <w:rFonts w:ascii="Garamond" w:hAnsi="Garamond"/>
          <w:b/>
          <w:sz w:val="24"/>
          <w:szCs w:val="24"/>
        </w:rPr>
        <w:t>Επιπλέον, ο κώδικας ISM απαιτεί ότι οι ναυτικοί είναι επίσης ικανοί από ιατρική άποψη για την εργασία πάνω στο πλοίο. Μια άλλη απαίτηση του κώδικα ISM είναι ότι όλα τα μέλη του πληρώματος που έχουν καθήκοντα που σχετίζονται με την ασφάλεια και την προστασία του περιβάλλοντος, θα πρέπει να εξοικειωθούν κατάλληλα και επαρκώς τόσο με το πλοίο, όσο και με το εργασιακό του αντικείμενο και χώρο πάνω στο πλοίο, με σκοπό να εξασφαλιστεί ότι η εργασία στο πλοίο θα διεξαχθεί σε ένα ασφαλές περιβάλλον.</w:t>
      </w:r>
    </w:p>
    <w:p w:rsidR="00E1293B" w:rsidRDefault="00E1293B" w:rsidP="00E1293B">
      <w:pPr>
        <w:jc w:val="both"/>
        <w:rPr>
          <w:rFonts w:ascii="Garamond" w:hAnsi="Garamond"/>
          <w:b/>
          <w:sz w:val="24"/>
          <w:szCs w:val="24"/>
        </w:rPr>
      </w:pPr>
      <w:r>
        <w:rPr>
          <w:rFonts w:ascii="Garamond" w:hAnsi="Garamond"/>
          <w:b/>
          <w:sz w:val="24"/>
          <w:szCs w:val="24"/>
        </w:rPr>
        <w:t xml:space="preserve">Αυτή η εξοικείωση διεξάγεται σύμφωνα με τις διαδικασίες που καθορίζονται από την εταιρεία. Περιττό να αναφέρουμε ότι για όλες τις ανωτέρω διαδικασίες διατηρούνται τα αντίστοιχα αρχεία τόσο πάνω στο πλοίο, όσο και στα γραφεία της εταιρείας. Επίσης τόσο ο κώδικας ISM όσο και το ISO 9001/ 14001, απαιτούν μια αξιολόγηση σχετικά με την αποτελεσματικότητα των δράσεων που αναλαμβάνονται τόσο στο πλοίο όσο και το γραφείο κάνοντας το προσωπικό και το πλήρωμα να γνωρίζει πώς να συμβάλλει στην εξασφάλιση της ποιότητα και την επίτευξη των στόχων της εταιρείας. </w:t>
      </w:r>
    </w:p>
    <w:p w:rsidR="00E1293B" w:rsidRDefault="00E1293B" w:rsidP="00E1293B">
      <w:pPr>
        <w:jc w:val="both"/>
        <w:rPr>
          <w:rFonts w:ascii="Garamond" w:hAnsi="Garamond"/>
          <w:b/>
          <w:sz w:val="24"/>
          <w:szCs w:val="24"/>
        </w:rPr>
      </w:pPr>
    </w:p>
    <w:p w:rsidR="00E1293B" w:rsidRDefault="00E1293B" w:rsidP="00E1293B">
      <w:pPr>
        <w:jc w:val="both"/>
        <w:rPr>
          <w:rFonts w:ascii="Garamond" w:hAnsi="Garamond"/>
          <w:b/>
          <w:sz w:val="24"/>
          <w:szCs w:val="24"/>
        </w:rPr>
      </w:pPr>
      <w:r>
        <w:rPr>
          <w:rFonts w:ascii="Garamond" w:hAnsi="Garamond"/>
          <w:b/>
          <w:sz w:val="24"/>
          <w:szCs w:val="24"/>
        </w:rPr>
        <w:t xml:space="preserve">Μια απαίτηση που δεν περιλαμβάνεται στο πρότυπο ISO 9001/ 14001, αλλά αναφέρεται στο πλαίσιο του κώδικα ISM είναι η ετοιμότητα έκτακτης ανάγκης. Ο κώδικας ISM απαιτεί ότι οι υποχρεώσεις του δυναμικού του πλοίου και του γραφείου σε καταστάσεις έκτακτης ανάγκης, θα πρέπει να επισημαίνονται και να περιγράφονται αναλυτικά, προκειμένου να διασφαλιστεί ότι η αποτελεσματικότητα της αντιμετώπισης της κατάστασης έκτακτης ανάγκης. Η ανωτέρω απαίτηση μπορεί να λάβει τη μορφή καταλόγων ελέγχου, υποχρεώσεων και διαδικασιών που πρέπει να είναι συγκεκριμένες και καταγεγραμμένες με απλές οδηγίες για το τι πρέπει να κάνει το κάθε μέλος του πληρώματος και του γραφείου σε περίπτωση έκτακτης ανάγκης. </w:t>
      </w:r>
    </w:p>
    <w:p w:rsidR="00E1293B" w:rsidRDefault="00E1293B" w:rsidP="00E1293B">
      <w:pPr>
        <w:jc w:val="both"/>
        <w:rPr>
          <w:rFonts w:ascii="Garamond" w:hAnsi="Garamond"/>
          <w:b/>
          <w:sz w:val="24"/>
          <w:szCs w:val="24"/>
        </w:rPr>
      </w:pPr>
    </w:p>
    <w:p w:rsidR="00E1293B" w:rsidRDefault="00E1293B" w:rsidP="00E1293B">
      <w:pPr>
        <w:pStyle w:val="2"/>
        <w:rPr>
          <w:rFonts w:ascii="Garamond" w:hAnsi="Garamond"/>
          <w:sz w:val="24"/>
          <w:szCs w:val="24"/>
        </w:rPr>
      </w:pPr>
      <w:bookmarkStart w:id="1" w:name="_Toc41466995"/>
      <w:r>
        <w:rPr>
          <w:rFonts w:ascii="Garamond" w:hAnsi="Garamond"/>
          <w:sz w:val="24"/>
          <w:szCs w:val="24"/>
        </w:rPr>
        <w:t>Περίληψη</w:t>
      </w:r>
      <w:bookmarkEnd w:id="1"/>
      <w:r>
        <w:rPr>
          <w:rFonts w:ascii="Garamond" w:hAnsi="Garamond"/>
          <w:sz w:val="24"/>
          <w:szCs w:val="24"/>
        </w:rPr>
        <w:t xml:space="preserve"> </w:t>
      </w:r>
    </w:p>
    <w:p w:rsidR="00E1293B" w:rsidRDefault="00E1293B" w:rsidP="00E1293B">
      <w:pPr>
        <w:jc w:val="both"/>
        <w:rPr>
          <w:rFonts w:ascii="Garamond" w:hAnsi="Garamond"/>
          <w:b/>
          <w:sz w:val="24"/>
          <w:szCs w:val="24"/>
        </w:rPr>
      </w:pPr>
      <w:r>
        <w:rPr>
          <w:rFonts w:ascii="Garamond" w:hAnsi="Garamond"/>
          <w:b/>
          <w:sz w:val="24"/>
          <w:szCs w:val="24"/>
        </w:rPr>
        <w:t xml:space="preserve">Για να συνοψίσουμε, ο κώδικας ISM υπογραμμίζει το ρόλο της διαχείρισης της ασφάλειας και την πρόληψη της ρύπανσης. Η εφαρμογή του κώδικα ISM είναι υποχρεωτική προκειμένου τόσο η ναυτιλιακή εταιρεία όσο και τα πλοία του στόλου της να είναι σε θέση να συμμετέχουν στην ναυτιλιακή αγορά. Από την άλλη πλευρά, η εφαρμογή του προτύπου ISO 9001/ 14001 στη ναυτιλιακή βιομηχανία μπορεί να προσφέρει οφέλη που σχετίζονται με τη βελτίωση της ποιότητας των υπηρεσιών που παρέχονται από την εταιρεία, καθώς και την ενίσχυση της ικανοποίησης του πελάτη. Οι ναυτιλιακές εταιρείες που εφαρμόζουν τον κώδικα ISM και το πρότυπο ποιότητας ISO </w:t>
      </w:r>
      <w:r>
        <w:rPr>
          <w:rFonts w:ascii="Garamond" w:hAnsi="Garamond"/>
          <w:b/>
          <w:sz w:val="24"/>
          <w:szCs w:val="24"/>
        </w:rPr>
        <w:lastRenderedPageBreak/>
        <w:t>9001/ 14001 πρέπει να καταβάλουν προσπάθειες, ώστε να αποφευχθούν υψηλά επίπεδα γραφειοκρατίας που μπορούν να κάνουν την εφαρμογή και τη διατήρηση ενός αποτελεσματικού συστήματος ολοκληρωμένης διαχείρισης προβληματική και αναποτελεσματική.</w:t>
      </w:r>
    </w:p>
    <w:p w:rsidR="00E1293B" w:rsidRDefault="00E1293B" w:rsidP="00E1293B">
      <w:pPr>
        <w:jc w:val="both"/>
        <w:rPr>
          <w:rFonts w:ascii="Garamond" w:hAnsi="Garamond"/>
          <w:b/>
          <w:sz w:val="24"/>
          <w:szCs w:val="24"/>
        </w:rPr>
      </w:pPr>
    </w:p>
    <w:p w:rsidR="00E1293B" w:rsidRDefault="00E1293B" w:rsidP="00E1293B">
      <w:pPr>
        <w:jc w:val="both"/>
        <w:rPr>
          <w:rFonts w:ascii="Garamond" w:hAnsi="Garamond"/>
          <w:b/>
          <w:sz w:val="24"/>
          <w:szCs w:val="24"/>
        </w:rPr>
      </w:pPr>
    </w:p>
    <w:p w:rsidR="00A31E59" w:rsidRDefault="00A31E59"/>
    <w:sectPr w:rsidR="00A31E59" w:rsidSect="00DC0D4C">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Garamond">
    <w:panose1 w:val="02020404030301010803"/>
    <w:charset w:val="A1"/>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5161C4B"/>
    <w:multiLevelType w:val="hybridMultilevel"/>
    <w:tmpl w:val="1B6C5B24"/>
    <w:lvl w:ilvl="0" w:tplc="0408000F">
      <w:start w:val="46"/>
      <w:numFmt w:val="decimal"/>
      <w:lvlText w:val="%1."/>
      <w:lvlJc w:val="left"/>
      <w:pPr>
        <w:ind w:left="644" w:hanging="360"/>
      </w:pPr>
    </w:lvl>
    <w:lvl w:ilvl="1" w:tplc="04080019">
      <w:start w:val="1"/>
      <w:numFmt w:val="lowerLetter"/>
      <w:lvlText w:val="%2."/>
      <w:lvlJc w:val="left"/>
      <w:pPr>
        <w:ind w:left="1364" w:hanging="360"/>
      </w:pPr>
    </w:lvl>
    <w:lvl w:ilvl="2" w:tplc="0408001B">
      <w:start w:val="1"/>
      <w:numFmt w:val="decimal"/>
      <w:lvlText w:val="%3."/>
      <w:lvlJc w:val="left"/>
      <w:pPr>
        <w:tabs>
          <w:tab w:val="num" w:pos="2084"/>
        </w:tabs>
        <w:ind w:left="2084" w:hanging="360"/>
      </w:pPr>
    </w:lvl>
    <w:lvl w:ilvl="3" w:tplc="0408000F">
      <w:start w:val="1"/>
      <w:numFmt w:val="decimal"/>
      <w:lvlText w:val="%4."/>
      <w:lvlJc w:val="left"/>
      <w:pPr>
        <w:tabs>
          <w:tab w:val="num" w:pos="2804"/>
        </w:tabs>
        <w:ind w:left="2804" w:hanging="360"/>
      </w:pPr>
    </w:lvl>
    <w:lvl w:ilvl="4" w:tplc="04080019">
      <w:start w:val="1"/>
      <w:numFmt w:val="decimal"/>
      <w:lvlText w:val="%5."/>
      <w:lvlJc w:val="left"/>
      <w:pPr>
        <w:tabs>
          <w:tab w:val="num" w:pos="3524"/>
        </w:tabs>
        <w:ind w:left="3524" w:hanging="360"/>
      </w:pPr>
    </w:lvl>
    <w:lvl w:ilvl="5" w:tplc="0408001B">
      <w:start w:val="1"/>
      <w:numFmt w:val="decimal"/>
      <w:lvlText w:val="%6."/>
      <w:lvlJc w:val="left"/>
      <w:pPr>
        <w:tabs>
          <w:tab w:val="num" w:pos="4244"/>
        </w:tabs>
        <w:ind w:left="4244" w:hanging="360"/>
      </w:pPr>
    </w:lvl>
    <w:lvl w:ilvl="6" w:tplc="0408000F">
      <w:start w:val="1"/>
      <w:numFmt w:val="decimal"/>
      <w:lvlText w:val="%7."/>
      <w:lvlJc w:val="left"/>
      <w:pPr>
        <w:tabs>
          <w:tab w:val="num" w:pos="4964"/>
        </w:tabs>
        <w:ind w:left="4964" w:hanging="360"/>
      </w:pPr>
    </w:lvl>
    <w:lvl w:ilvl="7" w:tplc="04080019">
      <w:start w:val="1"/>
      <w:numFmt w:val="decimal"/>
      <w:lvlText w:val="%8."/>
      <w:lvlJc w:val="left"/>
      <w:pPr>
        <w:tabs>
          <w:tab w:val="num" w:pos="5684"/>
        </w:tabs>
        <w:ind w:left="5684" w:hanging="360"/>
      </w:pPr>
    </w:lvl>
    <w:lvl w:ilvl="8" w:tplc="0408001B">
      <w:start w:val="1"/>
      <w:numFmt w:val="decimal"/>
      <w:lvlText w:val="%9."/>
      <w:lvlJc w:val="left"/>
      <w:pPr>
        <w:tabs>
          <w:tab w:val="num" w:pos="6404"/>
        </w:tabs>
        <w:ind w:left="6404" w:hanging="360"/>
      </w:pPr>
    </w:lvl>
  </w:abstractNum>
  <w:num w:numId="1">
    <w:abstractNumId w:val="0"/>
    <w:lvlOverride w:ilvl="0">
      <w:startOverride w:val="4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20"/>
  <w:characterSpacingControl w:val="doNotCompress"/>
  <w:compat/>
  <w:rsids>
    <w:rsidRoot w:val="00E1293B"/>
    <w:rsid w:val="001552BD"/>
    <w:rsid w:val="00580D74"/>
    <w:rsid w:val="00A31E59"/>
    <w:rsid w:val="00DC0D4C"/>
    <w:rsid w:val="00E1293B"/>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293B"/>
  </w:style>
  <w:style w:type="paragraph" w:styleId="1">
    <w:name w:val="heading 1"/>
    <w:basedOn w:val="a"/>
    <w:next w:val="a"/>
    <w:link w:val="1Char"/>
    <w:uiPriority w:val="9"/>
    <w:qFormat/>
    <w:rsid w:val="00E1293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Char"/>
    <w:uiPriority w:val="9"/>
    <w:semiHidden/>
    <w:unhideWhenUsed/>
    <w:qFormat/>
    <w:rsid w:val="00E1293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E1293B"/>
    <w:rPr>
      <w:rFonts w:asciiTheme="majorHAnsi" w:eastAsiaTheme="majorEastAsia" w:hAnsiTheme="majorHAnsi" w:cstheme="majorBidi"/>
      <w:color w:val="365F91" w:themeColor="accent1" w:themeShade="BF"/>
      <w:sz w:val="32"/>
      <w:szCs w:val="32"/>
    </w:rPr>
  </w:style>
  <w:style w:type="character" w:customStyle="1" w:styleId="2Char">
    <w:name w:val="Επικεφαλίδα 2 Char"/>
    <w:basedOn w:val="a0"/>
    <w:link w:val="2"/>
    <w:uiPriority w:val="9"/>
    <w:semiHidden/>
    <w:rsid w:val="00E1293B"/>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1018698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455</Words>
  <Characters>2458</Characters>
  <Application>Microsoft Office Word</Application>
  <DocSecurity>0</DocSecurity>
  <Lines>20</Lines>
  <Paragraphs>5</Paragraphs>
  <ScaleCrop>false</ScaleCrop>
  <Company>Grizli777</Company>
  <LinksUpToDate>false</LinksUpToDate>
  <CharactersWithSpaces>2908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Dimitris</dc:creator>
  <cp:lastModifiedBy>Dimitris</cp:lastModifiedBy>
  <cp:revision>1</cp:revision>
  <dcterms:created xsi:type="dcterms:W3CDTF">2020-06-09T14:47:00Z</dcterms:created>
  <dcterms:modified xsi:type="dcterms:W3CDTF">2020-06-09T14:48:00Z</dcterms:modified>
</cp:coreProperties>
</file>