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415" w:rsidRDefault="00582466">
      <w:pPr>
        <w:rPr>
          <w:sz w:val="25"/>
          <w:szCs w:val="25"/>
        </w:rPr>
      </w:pPr>
      <w:r w:rsidRPr="00582466">
        <w:rPr>
          <w:b/>
          <w:sz w:val="32"/>
          <w:szCs w:val="32"/>
        </w:rPr>
        <w:t xml:space="preserve">Το φαινόμενο του προστατευτισμού στη διεθνή εμπορική Ναυτιλία </w:t>
      </w:r>
      <w:r w:rsidRPr="00582466">
        <w:rPr>
          <w:b/>
          <w:sz w:val="32"/>
          <w:szCs w:val="32"/>
        </w:rPr>
        <w:br/>
      </w:r>
      <w:r>
        <w:br/>
      </w:r>
      <w:r>
        <w:rPr>
          <w:sz w:val="25"/>
          <w:szCs w:val="25"/>
        </w:rPr>
        <w:t xml:space="preserve">Το φαινόμενο του προστατευτισμού στη διεθνή εμπορική Ναυτιλία, δεν είναι </w:t>
      </w:r>
      <w:r>
        <w:br/>
      </w:r>
      <w:r>
        <w:rPr>
          <w:sz w:val="25"/>
          <w:szCs w:val="25"/>
        </w:rPr>
        <w:t xml:space="preserve">πρόσφατο, αντιθέτως είναι μια συνηθισμένη πρακτική του παρελθόντος, την οποία την χρησιμοποιούν, όχι μόνο οι παραδοσιακές ναυτιλιακές χώρες, για λόγους προστασίας της εθνικής τους ναυτιλίας , από ανερχόμενες ανταγωνίστριες χώρες και ενίσχυση της εγχωρίας οικονομίας τους, διαμέσων τη βελτίωσης του εξωτερικού ισοζυγίου πληρωμών και της αύξησης των συναλλαγματικών εισροών, αλλά και οι αναπτυσσόμενες χώρες, για παράδειγμα, οι αποικίες μετά την ανεξαρτησία τους, για να ενισχύσουν την εθνική οικονομία και το κύρος τους, χρησιμοποίησαν ναυτιλιακή </w:t>
      </w:r>
      <w:r>
        <w:br/>
      </w:r>
      <w:r>
        <w:rPr>
          <w:sz w:val="25"/>
          <w:szCs w:val="25"/>
        </w:rPr>
        <w:t>προστατευτική πολιτική.</w:t>
      </w:r>
    </w:p>
    <w:p w:rsidR="00582466" w:rsidRPr="00582466" w:rsidRDefault="00582466" w:rsidP="00582466">
      <w:pPr>
        <w:rPr>
          <w:rFonts w:ascii="Arial" w:hAnsi="Arial" w:cs="Arial"/>
          <w:sz w:val="25"/>
          <w:szCs w:val="25"/>
        </w:rPr>
      </w:pPr>
      <w:r w:rsidRPr="00582466">
        <w:rPr>
          <w:b/>
          <w:sz w:val="36"/>
          <w:szCs w:val="36"/>
        </w:rPr>
        <w:t xml:space="preserve">Οι κυριότεροι λόγοι λήψης προστατευτικών πολιτικών μέτρων </w:t>
      </w:r>
      <w:r w:rsidRPr="00582466">
        <w:rPr>
          <w:sz w:val="25"/>
          <w:szCs w:val="25"/>
        </w:rPr>
        <w:t xml:space="preserve">και παρεμπόδισης του ελευθέρου ανταγωνισμού μπορούν να κατηγοριοποιηθούν ως εξής: </w:t>
      </w:r>
      <w:r>
        <w:br/>
      </w:r>
      <w:r>
        <w:br/>
      </w:r>
      <w:r w:rsidRPr="00582466">
        <w:rPr>
          <w:rFonts w:ascii="Arial" w:hAnsi="Arial" w:cs="Arial"/>
          <w:sz w:val="25"/>
          <w:szCs w:val="25"/>
        </w:rPr>
        <w:t xml:space="preserve"> </w:t>
      </w:r>
      <w:r w:rsidRPr="00582466">
        <w:rPr>
          <w:sz w:val="25"/>
          <w:szCs w:val="25"/>
        </w:rPr>
        <w:t xml:space="preserve">Ενίσχυση της εγχώριας απασχόλησης </w:t>
      </w:r>
      <w:r>
        <w:br/>
      </w:r>
      <w:r w:rsidRPr="00582466">
        <w:rPr>
          <w:rFonts w:ascii="Arial" w:hAnsi="Arial" w:cs="Arial"/>
          <w:sz w:val="25"/>
          <w:szCs w:val="25"/>
        </w:rPr>
        <w:t xml:space="preserve"> </w:t>
      </w:r>
      <w:r w:rsidRPr="00582466">
        <w:rPr>
          <w:sz w:val="25"/>
          <w:szCs w:val="25"/>
        </w:rPr>
        <w:t xml:space="preserve">Αντιμετώπιση της </w:t>
      </w:r>
      <w:proofErr w:type="spellStart"/>
      <w:r w:rsidRPr="00582466">
        <w:rPr>
          <w:sz w:val="25"/>
          <w:szCs w:val="25"/>
        </w:rPr>
        <w:t>προτιμησιακής</w:t>
      </w:r>
      <w:proofErr w:type="spellEnd"/>
      <w:r w:rsidRPr="00582466">
        <w:rPr>
          <w:sz w:val="25"/>
          <w:szCs w:val="25"/>
        </w:rPr>
        <w:t xml:space="preserve"> πολιτικής, που εφαρμόζουν οι Ναυτιλιακές </w:t>
      </w:r>
      <w:r>
        <w:br/>
      </w:r>
      <w:r w:rsidRPr="00582466">
        <w:rPr>
          <w:sz w:val="25"/>
          <w:szCs w:val="25"/>
        </w:rPr>
        <w:t xml:space="preserve">Διασκέψεις </w:t>
      </w:r>
      <w:r>
        <w:br/>
      </w:r>
      <w:r w:rsidRPr="00582466">
        <w:rPr>
          <w:rFonts w:ascii="Arial" w:hAnsi="Arial" w:cs="Arial"/>
          <w:sz w:val="25"/>
          <w:szCs w:val="25"/>
        </w:rPr>
        <w:t xml:space="preserve"> </w:t>
      </w:r>
      <w:r w:rsidRPr="00582466">
        <w:rPr>
          <w:sz w:val="25"/>
          <w:szCs w:val="25"/>
        </w:rPr>
        <w:t xml:space="preserve">Προώθηση και προστασία της εμπορικής Ναυτιλίας, για λόγους εθνικής </w:t>
      </w:r>
      <w:r>
        <w:br/>
      </w:r>
      <w:r w:rsidRPr="00582466">
        <w:rPr>
          <w:sz w:val="25"/>
          <w:szCs w:val="25"/>
        </w:rPr>
        <w:t>άμυνας και ασφάλειας</w:t>
      </w:r>
    </w:p>
    <w:p w:rsidR="00582466" w:rsidRPr="00582466" w:rsidRDefault="00582466" w:rsidP="00582466">
      <w:pPr>
        <w:rPr>
          <w:sz w:val="25"/>
          <w:szCs w:val="25"/>
        </w:rPr>
      </w:pPr>
      <w:r w:rsidRPr="00582466">
        <w:rPr>
          <w:sz w:val="25"/>
          <w:szCs w:val="25"/>
        </w:rPr>
        <w:t xml:space="preserve">Προστασία της εγχώριας Ναυτιλίας, ειδικά σε περιόδους σκληρού </w:t>
      </w:r>
      <w:r>
        <w:br/>
      </w:r>
      <w:r w:rsidRPr="00582466">
        <w:rPr>
          <w:sz w:val="25"/>
          <w:szCs w:val="25"/>
        </w:rPr>
        <w:t>ανταγωνισμού</w:t>
      </w:r>
    </w:p>
    <w:p w:rsidR="00582466" w:rsidRDefault="00582466" w:rsidP="00582466">
      <w:pPr>
        <w:rPr>
          <w:sz w:val="25"/>
          <w:szCs w:val="25"/>
        </w:rPr>
      </w:pPr>
      <w:r w:rsidRPr="00582466">
        <w:rPr>
          <w:sz w:val="25"/>
          <w:szCs w:val="25"/>
        </w:rPr>
        <w:t xml:space="preserve">Αποζημίωση των εθνικών μεταφορέων, που ζημιώθηκαν από την υφιστάμενη </w:t>
      </w:r>
      <w:r>
        <w:br/>
      </w:r>
      <w:proofErr w:type="spellStart"/>
      <w:r w:rsidRPr="00582466">
        <w:rPr>
          <w:sz w:val="25"/>
          <w:szCs w:val="25"/>
        </w:rPr>
        <w:t>υπερεκτιμένη</w:t>
      </w:r>
      <w:proofErr w:type="spellEnd"/>
      <w:r w:rsidRPr="00582466">
        <w:rPr>
          <w:sz w:val="25"/>
          <w:szCs w:val="25"/>
        </w:rPr>
        <w:t xml:space="preserve"> τιμή του συναλλάγματος </w:t>
      </w:r>
      <w:r>
        <w:br/>
      </w:r>
      <w:r w:rsidRPr="00582466">
        <w:rPr>
          <w:rFonts w:ascii="Arial" w:hAnsi="Arial" w:cs="Arial"/>
          <w:sz w:val="25"/>
          <w:szCs w:val="25"/>
        </w:rPr>
        <w:t xml:space="preserve"> </w:t>
      </w:r>
      <w:r w:rsidRPr="00582466">
        <w:rPr>
          <w:sz w:val="25"/>
          <w:szCs w:val="25"/>
        </w:rPr>
        <w:t xml:space="preserve">Βελτίωση της ποιότητας των παρεχομένων ναυτιλιακών υπηρεσιών με στόχο </w:t>
      </w:r>
      <w:r>
        <w:br/>
      </w:r>
      <w:r w:rsidRPr="00582466">
        <w:rPr>
          <w:sz w:val="25"/>
          <w:szCs w:val="25"/>
        </w:rPr>
        <w:t xml:space="preserve">την ενίσχυση της ανταγωνιστικότητας έναντι των ανταγωνιστικών στόλων </w:t>
      </w:r>
      <w:r>
        <w:br/>
      </w:r>
      <w:r w:rsidRPr="00582466">
        <w:rPr>
          <w:rFonts w:ascii="Arial" w:hAnsi="Arial" w:cs="Arial"/>
          <w:sz w:val="25"/>
          <w:szCs w:val="25"/>
        </w:rPr>
        <w:t xml:space="preserve"> </w:t>
      </w:r>
      <w:r w:rsidRPr="00582466">
        <w:rPr>
          <w:sz w:val="25"/>
          <w:szCs w:val="25"/>
        </w:rPr>
        <w:t xml:space="preserve">Εξοικονόμηση συναλλάγματος </w:t>
      </w:r>
      <w:r>
        <w:br/>
      </w:r>
      <w:r w:rsidRPr="00582466">
        <w:rPr>
          <w:rFonts w:ascii="Arial" w:hAnsi="Arial" w:cs="Arial"/>
          <w:sz w:val="25"/>
          <w:szCs w:val="25"/>
        </w:rPr>
        <w:t xml:space="preserve"> </w:t>
      </w:r>
      <w:r w:rsidRPr="00582466">
        <w:rPr>
          <w:sz w:val="25"/>
          <w:szCs w:val="25"/>
        </w:rPr>
        <w:t xml:space="preserve">Ενίσχυση των εμπορικών συναλλαγών με τις άλλες χώρες </w:t>
      </w:r>
      <w:r>
        <w:br/>
      </w:r>
      <w:r w:rsidRPr="00582466">
        <w:rPr>
          <w:rFonts w:ascii="Arial" w:hAnsi="Arial" w:cs="Arial"/>
          <w:sz w:val="25"/>
          <w:szCs w:val="25"/>
        </w:rPr>
        <w:t xml:space="preserve"> </w:t>
      </w:r>
      <w:r w:rsidRPr="00582466">
        <w:rPr>
          <w:sz w:val="25"/>
          <w:szCs w:val="25"/>
        </w:rPr>
        <w:t xml:space="preserve">Ενίσχυση της νηπιακής ναυτιλίας, επί τη βάση της προστασίας της νεαρής </w:t>
      </w:r>
      <w:r>
        <w:br/>
      </w:r>
      <w:r w:rsidRPr="00582466">
        <w:rPr>
          <w:sz w:val="25"/>
          <w:szCs w:val="25"/>
        </w:rPr>
        <w:t xml:space="preserve">βιομηχανίας </w:t>
      </w:r>
      <w:r>
        <w:br/>
      </w:r>
      <w:r w:rsidRPr="00582466">
        <w:rPr>
          <w:rFonts w:ascii="Arial" w:hAnsi="Arial" w:cs="Arial"/>
          <w:sz w:val="25"/>
          <w:szCs w:val="25"/>
        </w:rPr>
        <w:t xml:space="preserve"> </w:t>
      </w:r>
      <w:r w:rsidRPr="00582466">
        <w:rPr>
          <w:sz w:val="25"/>
          <w:szCs w:val="25"/>
        </w:rPr>
        <w:t>Ενίσχυση του γοήτρου και του εθνικού κράτους.</w:t>
      </w:r>
    </w:p>
    <w:p w:rsidR="00582466" w:rsidRDefault="00582466" w:rsidP="00582466">
      <w:r w:rsidRPr="00582466">
        <w:rPr>
          <w:b/>
          <w:sz w:val="28"/>
          <w:szCs w:val="28"/>
        </w:rPr>
        <w:t>Η προστατευτική πολιτική μπορεί να εμφανίζεται με μια από τις κάτωθι μορφές:</w:t>
      </w:r>
      <w:r>
        <w:rPr>
          <w:sz w:val="25"/>
          <w:szCs w:val="25"/>
        </w:rPr>
        <w:t xml:space="preserve"> </w:t>
      </w:r>
      <w:r>
        <w:br/>
      </w:r>
      <w:r>
        <w:br/>
      </w:r>
      <w:r>
        <w:rPr>
          <w:sz w:val="25"/>
          <w:szCs w:val="25"/>
        </w:rPr>
        <w:t>•</w:t>
      </w:r>
      <w:r>
        <w:rPr>
          <w:rFonts w:ascii="Arial" w:hAnsi="Arial" w:cs="Arial"/>
          <w:sz w:val="25"/>
          <w:szCs w:val="25"/>
        </w:rPr>
        <w:t xml:space="preserve"> </w:t>
      </w:r>
      <w:r>
        <w:rPr>
          <w:sz w:val="25"/>
          <w:szCs w:val="25"/>
        </w:rPr>
        <w:t xml:space="preserve">Πλήρης διαφύλαξη του φορτίου </w:t>
      </w:r>
      <w:r>
        <w:br/>
      </w:r>
      <w:r>
        <w:rPr>
          <w:sz w:val="25"/>
          <w:szCs w:val="25"/>
        </w:rPr>
        <w:t>•</w:t>
      </w:r>
      <w:r>
        <w:rPr>
          <w:rFonts w:ascii="Arial" w:hAnsi="Arial" w:cs="Arial"/>
          <w:sz w:val="25"/>
          <w:szCs w:val="25"/>
        </w:rPr>
        <w:t xml:space="preserve"> </w:t>
      </w:r>
      <w:r>
        <w:rPr>
          <w:sz w:val="25"/>
          <w:szCs w:val="25"/>
        </w:rPr>
        <w:t xml:space="preserve">Ανάθεση μεταφοράς στρατιωτικών αγαθών ή επισιτιστικής βοηθείας, από </w:t>
      </w:r>
      <w:r>
        <w:br/>
      </w:r>
      <w:r>
        <w:rPr>
          <w:sz w:val="25"/>
          <w:szCs w:val="25"/>
        </w:rPr>
        <w:t xml:space="preserve">πλοία της εθνικής σημαίας </w:t>
      </w:r>
      <w:r>
        <w:br/>
      </w:r>
      <w:r>
        <w:rPr>
          <w:sz w:val="25"/>
          <w:szCs w:val="25"/>
        </w:rPr>
        <w:lastRenderedPageBreak/>
        <w:t>•</w:t>
      </w:r>
      <w:r>
        <w:rPr>
          <w:rFonts w:ascii="Arial" w:hAnsi="Arial" w:cs="Arial"/>
          <w:sz w:val="25"/>
          <w:szCs w:val="25"/>
        </w:rPr>
        <w:t xml:space="preserve"> </w:t>
      </w:r>
      <w:r>
        <w:rPr>
          <w:sz w:val="25"/>
          <w:szCs w:val="25"/>
        </w:rPr>
        <w:t xml:space="preserve">Κρατική παρέμβαση στη διαμόρφωση των ναύλων </w:t>
      </w:r>
      <w:r>
        <w:br/>
      </w:r>
      <w:r>
        <w:rPr>
          <w:sz w:val="25"/>
          <w:szCs w:val="25"/>
        </w:rPr>
        <w:t>•</w:t>
      </w:r>
      <w:r>
        <w:rPr>
          <w:rFonts w:ascii="Arial" w:hAnsi="Arial" w:cs="Arial"/>
          <w:sz w:val="25"/>
          <w:szCs w:val="25"/>
        </w:rPr>
        <w:t xml:space="preserve"> </w:t>
      </w:r>
      <w:r>
        <w:rPr>
          <w:sz w:val="25"/>
          <w:szCs w:val="25"/>
        </w:rPr>
        <w:t xml:space="preserve">Περιορισμοί στην ελευθερία εγκατάστασης και λειτουργίας εταιρειών </w:t>
      </w:r>
      <w:r>
        <w:br/>
      </w:r>
      <w:r>
        <w:rPr>
          <w:sz w:val="25"/>
          <w:szCs w:val="25"/>
        </w:rPr>
        <w:t xml:space="preserve">διαχείρισης πλοίων υπό αλλοδαπή σημαία μέσω της αυξημένης </w:t>
      </w:r>
      <w:r>
        <w:br/>
      </w:r>
      <w:r>
        <w:rPr>
          <w:sz w:val="25"/>
          <w:szCs w:val="25"/>
        </w:rPr>
        <w:t xml:space="preserve">γραφειοκρατίας </w:t>
      </w:r>
      <w:r>
        <w:br/>
      </w:r>
      <w:r>
        <w:rPr>
          <w:sz w:val="25"/>
          <w:szCs w:val="25"/>
        </w:rPr>
        <w:t>•</w:t>
      </w:r>
      <w:r>
        <w:rPr>
          <w:rFonts w:ascii="Arial" w:hAnsi="Arial" w:cs="Arial"/>
          <w:sz w:val="25"/>
          <w:szCs w:val="25"/>
        </w:rPr>
        <w:t xml:space="preserve"> </w:t>
      </w:r>
      <w:r>
        <w:rPr>
          <w:sz w:val="25"/>
          <w:szCs w:val="25"/>
        </w:rPr>
        <w:t xml:space="preserve">Προνομιακή μεταχείριση στα πλοία ,που φέρνουν την εθνική σημαία </w:t>
      </w:r>
      <w:r>
        <w:br/>
      </w:r>
      <w:r>
        <w:rPr>
          <w:sz w:val="25"/>
          <w:szCs w:val="25"/>
        </w:rPr>
        <w:t>•</w:t>
      </w:r>
      <w:r>
        <w:rPr>
          <w:rFonts w:ascii="Arial" w:hAnsi="Arial" w:cs="Arial"/>
          <w:sz w:val="25"/>
          <w:szCs w:val="25"/>
        </w:rPr>
        <w:t xml:space="preserve"> </w:t>
      </w:r>
      <w:r>
        <w:rPr>
          <w:sz w:val="25"/>
          <w:szCs w:val="25"/>
        </w:rPr>
        <w:t xml:space="preserve">Επιδότηση καθώς και φορολογικές διευκολύνσεις στους πλοιοκτήτες της </w:t>
      </w:r>
      <w:r>
        <w:br/>
      </w:r>
      <w:r>
        <w:rPr>
          <w:sz w:val="25"/>
          <w:szCs w:val="25"/>
        </w:rPr>
        <w:t xml:space="preserve">χώρας </w:t>
      </w:r>
      <w:r>
        <w:br/>
      </w:r>
      <w:r>
        <w:rPr>
          <w:sz w:val="25"/>
          <w:szCs w:val="25"/>
        </w:rPr>
        <w:t>•</w:t>
      </w:r>
      <w:r>
        <w:rPr>
          <w:rFonts w:ascii="Arial" w:hAnsi="Arial" w:cs="Arial"/>
          <w:sz w:val="25"/>
          <w:szCs w:val="25"/>
        </w:rPr>
        <w:t xml:space="preserve"> </w:t>
      </w:r>
      <w:r>
        <w:rPr>
          <w:sz w:val="25"/>
          <w:szCs w:val="25"/>
        </w:rPr>
        <w:t xml:space="preserve">Διμερείς συμφωνίες με σκοπό την προστασία των εθνικών μεταφορέων και </w:t>
      </w:r>
      <w:r>
        <w:br/>
      </w:r>
      <w:r>
        <w:rPr>
          <w:sz w:val="25"/>
          <w:szCs w:val="25"/>
        </w:rPr>
        <w:t xml:space="preserve">τον αποκλεισμό τρίτων χωρών, από συγκεκριμένες αγορές και θαλάσσια </w:t>
      </w:r>
      <w:r>
        <w:br/>
      </w:r>
      <w:r>
        <w:rPr>
          <w:sz w:val="25"/>
          <w:szCs w:val="25"/>
        </w:rPr>
        <w:t xml:space="preserve">δρομολόγια </w:t>
      </w:r>
      <w:r>
        <w:br/>
      </w:r>
      <w:r>
        <w:rPr>
          <w:sz w:val="25"/>
          <w:szCs w:val="25"/>
        </w:rPr>
        <w:t>•</w:t>
      </w:r>
      <w:r>
        <w:rPr>
          <w:rFonts w:ascii="Arial" w:hAnsi="Arial" w:cs="Arial"/>
          <w:sz w:val="25"/>
          <w:szCs w:val="25"/>
        </w:rPr>
        <w:t xml:space="preserve"> </w:t>
      </w:r>
      <w:r>
        <w:rPr>
          <w:sz w:val="25"/>
          <w:szCs w:val="25"/>
        </w:rPr>
        <w:t xml:space="preserve">Σύναψη περιφερειακών διακανονισμών με σκοπό την προάσπιση και </w:t>
      </w:r>
      <w:r>
        <w:br/>
      </w:r>
      <w:r>
        <w:rPr>
          <w:sz w:val="25"/>
          <w:szCs w:val="25"/>
        </w:rPr>
        <w:t>προώθηση των κοινών ναυτιλιακών και εμπορικών συμφερόντων</w:t>
      </w:r>
    </w:p>
    <w:sectPr w:rsidR="00582466" w:rsidSect="00E6141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C65DB"/>
    <w:multiLevelType w:val="hybridMultilevel"/>
    <w:tmpl w:val="9098AF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savePreviewPicture/>
  <w:compat/>
  <w:rsids>
    <w:rsidRoot w:val="00582466"/>
    <w:rsid w:val="00451055"/>
    <w:rsid w:val="00582466"/>
    <w:rsid w:val="00E6141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4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6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378</Words>
  <Characters>2047</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artemis voutsa</dc:creator>
  <cp:lastModifiedBy>artemis voutsa</cp:lastModifiedBy>
  <cp:revision>1</cp:revision>
  <dcterms:created xsi:type="dcterms:W3CDTF">2021-11-06T16:18:00Z</dcterms:created>
  <dcterms:modified xsi:type="dcterms:W3CDTF">2021-11-06T16:22:00Z</dcterms:modified>
</cp:coreProperties>
</file>